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7144">
      <w:pPr>
        <w:pStyle w:val="7"/>
        <w:spacing w:before="0" w:beforeAutospacing="0" w:after="0" w:afterAutospacing="0"/>
        <w:jc w:val="center"/>
        <w:rPr>
          <w:rStyle w:val="6"/>
          <w:sz w:val="28"/>
          <w:szCs w:val="28"/>
        </w:rPr>
      </w:pPr>
      <w:bookmarkStart w:id="0" w:name="_GoBack"/>
      <w:bookmarkEnd w:id="0"/>
      <w:r>
        <w:rPr>
          <w:rStyle w:val="6"/>
          <w:sz w:val="28"/>
          <w:szCs w:val="28"/>
        </w:rPr>
        <w:t>Уведомление</w:t>
      </w:r>
    </w:p>
    <w:p w14:paraId="16B7F72F">
      <w:pPr>
        <w:pStyle w:val="7"/>
        <w:spacing w:before="0" w:beforeAutospacing="0" w:after="0" w:afterAutospacing="0"/>
        <w:jc w:val="center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о начале разработки проекта схемы теплоснабжения</w:t>
      </w:r>
    </w:p>
    <w:p w14:paraId="072B118D">
      <w:pPr>
        <w:pStyle w:val="7"/>
        <w:spacing w:before="0" w:beforeAutospacing="0" w:after="0" w:afterAutospacing="0"/>
        <w:jc w:val="center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</w:t>
      </w:r>
    </w:p>
    <w:p w14:paraId="0A95CB47">
      <w:pPr>
        <w:pStyle w:val="7"/>
        <w:tabs>
          <w:tab w:val="left" w:pos="709"/>
        </w:tabs>
        <w:spacing w:before="0" w:beforeAutospacing="0" w:after="0" w:afterAutospacing="0"/>
        <w:jc w:val="both"/>
        <w:rPr>
          <w:rStyle w:val="6"/>
          <w:b w:val="0"/>
          <w:sz w:val="28"/>
          <w:szCs w:val="28"/>
        </w:rPr>
      </w:pPr>
      <w:r>
        <w:rPr>
          <w:rStyle w:val="6"/>
          <w:b w:val="0"/>
          <w:sz w:val="28"/>
          <w:szCs w:val="28"/>
        </w:rPr>
        <w:t xml:space="preserve">          В соответствии с Федеральным законом от 27.07.2010 № 190-ФЗ «О теплоснабжении», </w:t>
      </w:r>
      <w:r>
        <w:rPr>
          <w:color w:val="000000"/>
          <w:sz w:val="28"/>
          <w:szCs w:val="28"/>
        </w:rPr>
        <w:t>постановлением Правительства РФ от 22.02.2012 № 154 «О требованиях к схемам теплоснабжения, порядку их разработки и утверждения»</w:t>
      </w:r>
      <w:r>
        <w:rPr>
          <w:rStyle w:val="6"/>
          <w:b w:val="0"/>
          <w:sz w:val="28"/>
          <w:szCs w:val="28"/>
        </w:rPr>
        <w:t xml:space="preserve"> администрацией Богородского муниципального округа Нижегородской области принято решение о начале разработки проекта схемы теплоснабжения Богородского муниципального округа Нижегородской области.</w:t>
      </w:r>
    </w:p>
    <w:p w14:paraId="29C1D0A7">
      <w:pPr>
        <w:pStyle w:val="7"/>
        <w:tabs>
          <w:tab w:val="left" w:pos="709"/>
        </w:tabs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Предложения от теплоснабжающих организаций и иных лиц по проекту схемы теплоснабжения принимаются в письменной форме с 8:00 до 17:15 с понедельника по четверг, и с 8:00 по 16.00 по пятницам </w:t>
      </w:r>
      <w:r>
        <w:rPr>
          <w:color w:val="000000"/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Нижегородская область, г. Богородск, ул. Ленина, 206 каб. 104  (администрация </w:t>
      </w:r>
      <w:r>
        <w:rPr>
          <w:rStyle w:val="6"/>
          <w:b w:val="0"/>
          <w:sz w:val="28"/>
          <w:szCs w:val="28"/>
        </w:rPr>
        <w:t>Богородского муниципального округа Нижегородской области)</w:t>
      </w:r>
      <w:r>
        <w:rPr>
          <w:sz w:val="28"/>
          <w:szCs w:val="28"/>
        </w:rPr>
        <w:t>, а также по</w:t>
      </w:r>
      <w:r>
        <w:rPr>
          <w:color w:val="000000"/>
          <w:sz w:val="28"/>
          <w:szCs w:val="28"/>
        </w:rPr>
        <w:t xml:space="preserve"> электронной почте: </w:t>
      </w:r>
      <w:r>
        <w:rPr>
          <w:sz w:val="28"/>
          <w:szCs w:val="28"/>
          <w:lang w:val="en-US"/>
        </w:rPr>
        <w:t>op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bgr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nnov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 xml:space="preserve">, </w:t>
      </w:r>
      <w:r>
        <w:fldChar w:fldCharType="begin"/>
      </w:r>
      <w:r>
        <w:instrText xml:space="preserve"> HYPERLINK "mailto:jil-kom@adm.bgr.nnov.ru" </w:instrText>
      </w:r>
      <w:r>
        <w:fldChar w:fldCharType="separate"/>
      </w:r>
      <w:r>
        <w:rPr>
          <w:rStyle w:val="5"/>
          <w:sz w:val="28"/>
          <w:szCs w:val="28"/>
        </w:rPr>
        <w:t>jil-kom@adm.bgr.nnov.ru</w:t>
      </w:r>
      <w:r>
        <w:rPr>
          <w:rStyle w:val="5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,  и по телефону: (8-831) 70 30855.</w:t>
      </w:r>
    </w:p>
    <w:p w14:paraId="20E1CC8B">
      <w:pPr>
        <w:shd w:val="clear" w:color="auto" w:fill="FFFFFF"/>
        <w:tabs>
          <w:tab w:val="left" w:pos="709"/>
        </w:tabs>
        <w:suppressAutoHyphens/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Срок подачи предложений по проекту схемы теплоснабжения </w:t>
      </w:r>
      <w:r>
        <w:rPr>
          <w:rStyle w:val="6"/>
          <w:rFonts w:ascii="Times New Roman" w:hAnsi="Times New Roman" w:cs="Times New Roman"/>
          <w:b w:val="0"/>
          <w:sz w:val="28"/>
          <w:szCs w:val="28"/>
        </w:rPr>
        <w:t>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установлен до 15 апреля 2026 года.</w:t>
      </w:r>
    </w:p>
    <w:p w14:paraId="17FD4C63">
      <w:pPr>
        <w:shd w:val="clear" w:color="auto" w:fill="FFFFFF"/>
        <w:tabs>
          <w:tab w:val="left" w:pos="709"/>
        </w:tabs>
        <w:suppressAutoHyphens/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Схема теплоснабжения Богородского муниципального округа Нижегородской области на период до 2035 года размещена на официальном сайте администрации Богородского муниципального округа Нижегородской области в разделе  «Деятельность – Градостроительство    и архитектура- Схемы теплоснабжения - МО Богородск» (ссылка </w:t>
      </w:r>
      <w:r>
        <w:fldChar w:fldCharType="begin"/>
      </w:r>
      <w:r>
        <w:instrText xml:space="preserve"> HYPERLINK "https://bogorodsk.nobl.ru/activity/10085/"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8"/>
          <w:szCs w:val="28"/>
        </w:rPr>
        <w:t>https://bogorodsk.nobl.ru/activity/10085/</w:t>
      </w:r>
      <w:r>
        <w:rPr>
          <w:rStyle w:val="5"/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).</w:t>
      </w:r>
    </w:p>
    <w:p w14:paraId="61F2446B">
      <w:pPr>
        <w:shd w:val="clear" w:color="auto" w:fill="FFFFFF"/>
        <w:tabs>
          <w:tab w:val="left" w:pos="709"/>
        </w:tabs>
        <w:suppressAutoHyphens/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AD9CF11">
      <w:pPr>
        <w:shd w:val="clear" w:color="auto" w:fill="FFFFFF"/>
        <w:tabs>
          <w:tab w:val="left" w:pos="709"/>
        </w:tabs>
        <w:suppressAutoHyphens/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bCs/>
          <w:color w:val="000000"/>
          <w:sz w:val="28"/>
          <w:szCs w:val="28"/>
          <w:u w:val="none"/>
        </w:rPr>
        <w:t xml:space="preserve"> </w:t>
      </w:r>
    </w:p>
    <w:p w14:paraId="6097D1F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53"/>
    <w:rsid w:val="0001038D"/>
    <w:rsid w:val="003B340B"/>
    <w:rsid w:val="003F283C"/>
    <w:rsid w:val="0059063D"/>
    <w:rsid w:val="00637553"/>
    <w:rsid w:val="008007EC"/>
    <w:rsid w:val="00B46BE4"/>
    <w:rsid w:val="00BF7315"/>
    <w:rsid w:val="00C75E3F"/>
    <w:rsid w:val="00FB68B4"/>
    <w:rsid w:val="7B7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1334</Characters>
  <Lines>11</Lines>
  <Paragraphs>3</Paragraphs>
  <TotalTime>3</TotalTime>
  <ScaleCrop>false</ScaleCrop>
  <LinksUpToDate>false</LinksUpToDate>
  <CharactersWithSpaces>1564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2025-01-09T08:12:00Z</dcterms:created>
  <dc:creator>user</dc:creator>
  <cp:lastModifiedBy>Дарья</cp:lastModifiedBy>
  <dcterms:modified xsi:type="dcterms:W3CDTF">2026-01-20T07:21:36Z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5CA952142EA34774BC38709B4FDE6AF4_13</vt:lpwstr>
  </property>
</Properties>
</file>